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0C9C1" w14:textId="77777777" w:rsidR="000953C2" w:rsidRDefault="000953C2" w:rsidP="000953C2">
      <w:pPr>
        <w:spacing w:line="440" w:lineRule="exact"/>
        <w:jc w:val="center"/>
        <w:rPr>
          <w:b/>
          <w:sz w:val="30"/>
          <w:szCs w:val="30"/>
        </w:rPr>
      </w:pPr>
      <w:r>
        <w:rPr>
          <w:rFonts w:hint="eastAsia"/>
          <w:b/>
          <w:sz w:val="32"/>
          <w:szCs w:val="32"/>
        </w:rPr>
        <w:t>《土木水利》专业硕士研究生复试录取工作细则（</w:t>
      </w:r>
      <w:proofErr w:type="gramStart"/>
      <w:r>
        <w:rPr>
          <w:rFonts w:hint="eastAsia"/>
          <w:b/>
          <w:sz w:val="32"/>
          <w:szCs w:val="32"/>
        </w:rPr>
        <w:t>一</w:t>
      </w:r>
      <w:proofErr w:type="gramEnd"/>
      <w:r>
        <w:rPr>
          <w:rFonts w:hint="eastAsia"/>
          <w:b/>
          <w:sz w:val="32"/>
          <w:szCs w:val="32"/>
        </w:rPr>
        <w:t>志愿考生）</w:t>
      </w:r>
    </w:p>
    <w:p w14:paraId="6F28D97C" w14:textId="77777777" w:rsidR="000953C2" w:rsidRDefault="000953C2" w:rsidP="000953C2">
      <w:pPr>
        <w:spacing w:line="360" w:lineRule="exact"/>
        <w:jc w:val="center"/>
        <w:rPr>
          <w:kern w:val="0"/>
          <w:sz w:val="24"/>
          <w:szCs w:val="22"/>
        </w:rPr>
      </w:pPr>
      <w:r>
        <w:rPr>
          <w:rFonts w:hint="eastAsia"/>
          <w:kern w:val="0"/>
          <w:sz w:val="24"/>
          <w:szCs w:val="22"/>
        </w:rPr>
        <w:t>（土木工程—土木方向）（专业学位）</w:t>
      </w:r>
    </w:p>
    <w:p w14:paraId="0D2C6B4D" w14:textId="77777777" w:rsidR="000953C2" w:rsidRDefault="000953C2" w:rsidP="000953C2">
      <w:pPr>
        <w:spacing w:line="360" w:lineRule="exact"/>
        <w:jc w:val="center"/>
        <w:rPr>
          <w:kern w:val="0"/>
          <w:sz w:val="24"/>
          <w:szCs w:val="22"/>
        </w:rPr>
      </w:pPr>
    </w:p>
    <w:p w14:paraId="7C1D292F" w14:textId="77777777" w:rsidR="000953C2" w:rsidRDefault="000953C2" w:rsidP="000953C2">
      <w:pPr>
        <w:pStyle w:val="ae"/>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hint="eastAsia"/>
          <w:b/>
          <w:bCs/>
        </w:rPr>
        <w:t>一、复试小组成员</w:t>
      </w:r>
    </w:p>
    <w:p w14:paraId="05C1E378" w14:textId="77777777" w:rsidR="000953C2" w:rsidRDefault="000953C2" w:rsidP="000953C2">
      <w:pPr>
        <w:pStyle w:val="ae"/>
        <w:spacing w:before="0" w:beforeAutospacing="0" w:after="0" w:afterAutospacing="0" w:line="460" w:lineRule="exact"/>
        <w:ind w:firstLineChars="200" w:firstLine="480"/>
        <w:rPr>
          <w:rFonts w:ascii="Times New Roman" w:hAnsi="Times New Roman" w:cs="Times New Roman"/>
        </w:rPr>
      </w:pPr>
      <w:r>
        <w:rPr>
          <w:rFonts w:ascii="Times New Roman" w:eastAsia="宋体" w:hAnsi="Times New Roman" w:cs="Times New Roman" w:hint="eastAsia"/>
          <w:kern w:val="2"/>
        </w:rPr>
        <w:t>由本学位点本院相应硕士导师组成，每个复试小组至少</w:t>
      </w:r>
      <w:r>
        <w:rPr>
          <w:rFonts w:ascii="Times New Roman" w:eastAsia="宋体" w:hAnsi="Times New Roman" w:cs="Times New Roman"/>
          <w:kern w:val="2"/>
        </w:rPr>
        <w:t>5</w:t>
      </w:r>
      <w:r>
        <w:rPr>
          <w:rFonts w:ascii="Times New Roman" w:eastAsia="宋体" w:hAnsi="Times New Roman" w:cs="Times New Roman" w:hint="eastAsia"/>
          <w:kern w:val="2"/>
        </w:rPr>
        <w:t>名成员（英语单独复试的情况下，英语组由</w:t>
      </w:r>
      <w:r>
        <w:rPr>
          <w:rFonts w:ascii="Times New Roman" w:eastAsia="宋体" w:hAnsi="Times New Roman" w:cs="Times New Roman"/>
          <w:kern w:val="2"/>
        </w:rPr>
        <w:t>2</w:t>
      </w:r>
      <w:r>
        <w:rPr>
          <w:rFonts w:ascii="Times New Roman" w:eastAsia="宋体" w:hAnsi="Times New Roman" w:cs="Times New Roman" w:hint="eastAsia"/>
          <w:kern w:val="2"/>
        </w:rPr>
        <w:t>名</w:t>
      </w:r>
      <w:r>
        <w:rPr>
          <w:rFonts w:ascii="Times New Roman" w:eastAsia="宋体" w:hAnsi="Times New Roman" w:cs="Times New Roman" w:hint="eastAsia"/>
          <w:color w:val="FF0000"/>
          <w:kern w:val="2"/>
        </w:rPr>
        <w:t>英语专业或</w:t>
      </w:r>
      <w:r>
        <w:rPr>
          <w:rFonts w:ascii="Times New Roman" w:eastAsia="宋体" w:hAnsi="Times New Roman" w:cs="Times New Roman" w:hint="eastAsia"/>
          <w:kern w:val="2"/>
        </w:rPr>
        <w:t>具有海外学习经验的专业老师组成）。</w:t>
      </w:r>
    </w:p>
    <w:p w14:paraId="7A401B94" w14:textId="77777777" w:rsidR="000953C2" w:rsidRDefault="000953C2" w:rsidP="000953C2">
      <w:pPr>
        <w:pStyle w:val="ae"/>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hint="eastAsia"/>
          <w:b/>
          <w:bCs/>
        </w:rPr>
        <w:t>二、复试考生遴选办法</w:t>
      </w:r>
    </w:p>
    <w:p w14:paraId="086EE452" w14:textId="28D1DA89" w:rsidR="000953C2" w:rsidRDefault="000953C2" w:rsidP="000953C2">
      <w:pPr>
        <w:spacing w:line="460" w:lineRule="exact"/>
        <w:ind w:firstLineChars="200" w:firstLine="480"/>
        <w:rPr>
          <w:sz w:val="24"/>
        </w:rPr>
      </w:pPr>
      <w:r>
        <w:rPr>
          <w:rFonts w:hint="eastAsia"/>
          <w:sz w:val="24"/>
        </w:rPr>
        <w:t>初试成绩符合《</w:t>
      </w:r>
      <w:r>
        <w:rPr>
          <w:color w:val="FF0000"/>
          <w:sz w:val="24"/>
        </w:rPr>
        <w:t>2024</w:t>
      </w:r>
      <w:r>
        <w:rPr>
          <w:rFonts w:hint="eastAsia"/>
          <w:sz w:val="24"/>
        </w:rPr>
        <w:t>年全国硕士研究生招生考试考生进入复试的初试成绩基本要求》</w:t>
      </w:r>
      <w:r>
        <w:rPr>
          <w:sz w:val="24"/>
        </w:rPr>
        <w:t>B</w:t>
      </w:r>
      <w:r>
        <w:rPr>
          <w:rFonts w:hint="eastAsia"/>
          <w:sz w:val="24"/>
        </w:rPr>
        <w:t>类考生的要求；</w:t>
      </w:r>
      <w:r w:rsidR="00FD14E8" w:rsidRPr="00FD14E8">
        <w:rPr>
          <w:sz w:val="24"/>
        </w:rPr>
        <w:t>因报考我校</w:t>
      </w:r>
      <w:proofErr w:type="gramStart"/>
      <w:r w:rsidR="00FD14E8" w:rsidRPr="00FD14E8">
        <w:rPr>
          <w:sz w:val="24"/>
        </w:rPr>
        <w:t>一</w:t>
      </w:r>
      <w:proofErr w:type="gramEnd"/>
      <w:r w:rsidR="00FD14E8" w:rsidRPr="00FD14E8">
        <w:rPr>
          <w:sz w:val="24"/>
        </w:rPr>
        <w:t>志愿的合格</w:t>
      </w:r>
      <w:proofErr w:type="gramStart"/>
      <w:r w:rsidR="00FD14E8" w:rsidRPr="00FD14E8">
        <w:rPr>
          <w:sz w:val="24"/>
        </w:rPr>
        <w:t>生源数未达到</w:t>
      </w:r>
      <w:proofErr w:type="gramEnd"/>
      <w:r w:rsidR="00FD14E8" w:rsidRPr="00FD14E8">
        <w:rPr>
          <w:sz w:val="24"/>
        </w:rPr>
        <w:t>本专业总指标数量，直接按照合格生源</w:t>
      </w:r>
      <w:proofErr w:type="gramStart"/>
      <w:r w:rsidR="00FD14E8" w:rsidRPr="00FD14E8">
        <w:rPr>
          <w:sz w:val="24"/>
        </w:rPr>
        <w:t>数组织</w:t>
      </w:r>
      <w:proofErr w:type="gramEnd"/>
      <w:r w:rsidR="00FD14E8" w:rsidRPr="00FD14E8">
        <w:rPr>
          <w:sz w:val="24"/>
        </w:rPr>
        <w:t>复试，无差额复试。本专业采取分组复试，各组复试标准一致。</w:t>
      </w:r>
    </w:p>
    <w:p w14:paraId="2139D277" w14:textId="77777777" w:rsidR="000953C2" w:rsidRDefault="000953C2" w:rsidP="000953C2">
      <w:pPr>
        <w:pStyle w:val="ae"/>
        <w:spacing w:before="0" w:beforeAutospacing="0" w:after="0" w:afterAutospacing="0" w:line="460" w:lineRule="exact"/>
        <w:ind w:firstLineChars="200" w:firstLine="480"/>
        <w:rPr>
          <w:rFonts w:ascii="Times New Roman" w:eastAsia="宋体" w:hAnsi="Times New Roman" w:cs="Times New Roman"/>
          <w:kern w:val="2"/>
        </w:rPr>
      </w:pPr>
      <w:r>
        <w:rPr>
          <w:rFonts w:ascii="Times New Roman" w:eastAsia="宋体" w:hAnsi="Times New Roman" w:cs="Times New Roman" w:hint="eastAsia"/>
          <w:kern w:val="2"/>
        </w:rPr>
        <w:t>初试成绩（以</w:t>
      </w:r>
      <w:r>
        <w:rPr>
          <w:rFonts w:ascii="Times New Roman" w:eastAsia="宋体" w:hAnsi="Times New Roman" w:cs="Times New Roman"/>
          <w:kern w:val="2"/>
        </w:rPr>
        <w:t>100</w:t>
      </w:r>
      <w:r>
        <w:rPr>
          <w:rFonts w:ascii="Times New Roman" w:eastAsia="宋体" w:hAnsi="Times New Roman" w:cs="Times New Roman" w:hint="eastAsia"/>
          <w:kern w:val="2"/>
        </w:rPr>
        <w:t>分计）计算方法如下：</w:t>
      </w:r>
    </w:p>
    <w:p w14:paraId="424BED4E" w14:textId="77777777" w:rsidR="000953C2" w:rsidRDefault="000953C2" w:rsidP="000953C2">
      <w:pPr>
        <w:pStyle w:val="ae"/>
        <w:spacing w:before="0" w:beforeAutospacing="0" w:after="0" w:afterAutospacing="0" w:line="460" w:lineRule="exact"/>
        <w:ind w:firstLineChars="200" w:firstLine="480"/>
        <w:rPr>
          <w:rFonts w:ascii="Times New Roman" w:eastAsia="宋体" w:hAnsi="Times New Roman" w:cs="Times New Roman"/>
          <w:kern w:val="2"/>
        </w:rPr>
      </w:pPr>
      <w:r>
        <w:rPr>
          <w:rFonts w:ascii="Times New Roman" w:eastAsia="宋体" w:hAnsi="Times New Roman" w:cs="Times New Roman" w:hint="eastAsia"/>
          <w:kern w:val="2"/>
        </w:rPr>
        <w:t>第一志愿考生：初试成绩</w:t>
      </w:r>
      <w:r>
        <w:rPr>
          <w:rFonts w:ascii="Times New Roman" w:eastAsia="宋体" w:hAnsi="Times New Roman" w:cs="Times New Roman"/>
          <w:kern w:val="2"/>
        </w:rPr>
        <w:t>=</w:t>
      </w:r>
      <w:r>
        <w:rPr>
          <w:rFonts w:ascii="Times New Roman" w:eastAsia="宋体" w:hAnsi="Times New Roman" w:cs="Times New Roman" w:hint="eastAsia"/>
          <w:kern w:val="2"/>
        </w:rPr>
        <w:t>总分</w:t>
      </w:r>
      <w:r>
        <w:rPr>
          <w:rFonts w:ascii="Times New Roman" w:eastAsia="宋体" w:hAnsi="Times New Roman" w:cs="Times New Roman"/>
          <w:kern w:val="2"/>
        </w:rPr>
        <w:t>/5</w:t>
      </w:r>
    </w:p>
    <w:p w14:paraId="75DBAD83" w14:textId="77777777" w:rsidR="000953C2" w:rsidRDefault="000953C2" w:rsidP="000953C2">
      <w:pPr>
        <w:pStyle w:val="ae"/>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hint="eastAsia"/>
          <w:b/>
          <w:bCs/>
        </w:rPr>
        <w:t>三、复试时间、复试方式、内容与形式</w:t>
      </w:r>
    </w:p>
    <w:p w14:paraId="079C752D" w14:textId="77777777" w:rsidR="000953C2" w:rsidRDefault="000953C2" w:rsidP="000953C2">
      <w:pPr>
        <w:spacing w:line="460" w:lineRule="exact"/>
        <w:ind w:firstLineChars="200" w:firstLine="482"/>
        <w:rPr>
          <w:kern w:val="0"/>
          <w:sz w:val="24"/>
        </w:rPr>
      </w:pPr>
      <w:r>
        <w:rPr>
          <w:b/>
          <w:bCs/>
          <w:kern w:val="0"/>
          <w:sz w:val="24"/>
        </w:rPr>
        <w:t>1</w:t>
      </w:r>
      <w:r>
        <w:rPr>
          <w:rFonts w:hint="eastAsia"/>
          <w:b/>
          <w:bCs/>
          <w:kern w:val="0"/>
          <w:sz w:val="24"/>
        </w:rPr>
        <w:t>．复试时间：</w:t>
      </w:r>
      <w:r>
        <w:rPr>
          <w:rFonts w:hint="eastAsia"/>
          <w:bCs/>
          <w:sz w:val="24"/>
        </w:rPr>
        <w:t>第一志愿考生</w:t>
      </w:r>
      <w:r>
        <w:rPr>
          <w:rFonts w:hint="eastAsia"/>
          <w:bCs/>
          <w:color w:val="FF0000"/>
          <w:sz w:val="24"/>
        </w:rPr>
        <w:t>预计</w:t>
      </w:r>
      <w:r>
        <w:rPr>
          <w:color w:val="FF0000"/>
          <w:kern w:val="0"/>
          <w:sz w:val="24"/>
        </w:rPr>
        <w:t>2024</w:t>
      </w:r>
      <w:r>
        <w:rPr>
          <w:rFonts w:hint="eastAsia"/>
          <w:color w:val="FF0000"/>
          <w:kern w:val="0"/>
          <w:sz w:val="24"/>
        </w:rPr>
        <w:t>年</w:t>
      </w:r>
      <w:r>
        <w:rPr>
          <w:color w:val="FF0000"/>
          <w:kern w:val="0"/>
          <w:sz w:val="24"/>
        </w:rPr>
        <w:t>3</w:t>
      </w:r>
      <w:r>
        <w:rPr>
          <w:rFonts w:hint="eastAsia"/>
          <w:color w:val="FF0000"/>
          <w:kern w:val="0"/>
          <w:sz w:val="24"/>
        </w:rPr>
        <w:t>月下旬复试</w:t>
      </w:r>
    </w:p>
    <w:p w14:paraId="1847F91F" w14:textId="77777777" w:rsidR="000953C2" w:rsidRDefault="000953C2" w:rsidP="000953C2">
      <w:pPr>
        <w:pStyle w:val="ae"/>
        <w:widowControl w:val="0"/>
        <w:spacing w:before="0" w:beforeAutospacing="0" w:after="0" w:afterAutospacing="0" w:line="460" w:lineRule="exact"/>
        <w:ind w:firstLineChars="200" w:firstLine="482"/>
        <w:rPr>
          <w:rFonts w:ascii="Times New Roman" w:eastAsia="等线" w:hAnsi="Times New Roman" w:cs="Times New Roman"/>
          <w:b/>
          <w:bCs/>
        </w:rPr>
      </w:pPr>
      <w:r>
        <w:rPr>
          <w:rFonts w:ascii="Times New Roman" w:eastAsia="宋体" w:hAnsi="Times New Roman" w:cs="Times New Roman"/>
          <w:b/>
          <w:bCs/>
        </w:rPr>
        <w:t>2</w:t>
      </w:r>
      <w:r>
        <w:rPr>
          <w:rFonts w:ascii="Times New Roman" w:hAnsi="Times New Roman" w:cs="Times New Roman" w:hint="eastAsia"/>
          <w:b/>
          <w:bCs/>
        </w:rPr>
        <w:t>．</w:t>
      </w:r>
      <w:r>
        <w:rPr>
          <w:rFonts w:ascii="Times New Roman" w:eastAsia="宋体" w:hAnsi="Times New Roman" w:cs="Times New Roman" w:hint="eastAsia"/>
          <w:b/>
          <w:kern w:val="2"/>
        </w:rPr>
        <w:t>复试方式：</w:t>
      </w:r>
      <w:r>
        <w:rPr>
          <w:rFonts w:ascii="Times New Roman" w:eastAsia="宋体" w:hAnsi="Times New Roman" w:cs="Times New Roman" w:hint="eastAsia"/>
          <w:bCs/>
          <w:kern w:val="2"/>
        </w:rPr>
        <w:t>线下现场复试</w:t>
      </w:r>
      <w:r>
        <w:rPr>
          <w:rFonts w:ascii="Times New Roman" w:eastAsia="宋体" w:hAnsi="Times New Roman" w:cs="Times New Roman" w:hint="eastAsia"/>
        </w:rPr>
        <w:t>（具体复试地点另行通知）。</w:t>
      </w:r>
    </w:p>
    <w:p w14:paraId="1C2CCF77" w14:textId="77777777" w:rsidR="000953C2" w:rsidRDefault="000953C2" w:rsidP="000953C2">
      <w:pPr>
        <w:pStyle w:val="Default"/>
        <w:spacing w:line="460" w:lineRule="exact"/>
        <w:ind w:firstLineChars="200" w:firstLine="482"/>
        <w:rPr>
          <w:rFonts w:ascii="Times New Roman" w:eastAsia="宋体" w:cs="Times New Roman"/>
          <w:color w:val="auto"/>
        </w:rPr>
      </w:pPr>
      <w:r>
        <w:rPr>
          <w:rFonts w:ascii="Times New Roman" w:eastAsia="宋体" w:cs="Times New Roman"/>
          <w:b/>
          <w:bCs/>
          <w:color w:val="auto"/>
        </w:rPr>
        <w:t>3</w:t>
      </w:r>
      <w:r>
        <w:rPr>
          <w:rFonts w:ascii="Times New Roman" w:eastAsia="宋体" w:cs="Times New Roman" w:hint="eastAsia"/>
          <w:b/>
          <w:bCs/>
          <w:color w:val="auto"/>
        </w:rPr>
        <w:t>．内容与形式：</w:t>
      </w:r>
      <w:r>
        <w:rPr>
          <w:rFonts w:ascii="Times New Roman" w:eastAsia="宋体" w:cs="Times New Roman" w:hint="eastAsia"/>
          <w:color w:val="auto"/>
        </w:rPr>
        <w:t>复试包括英语复试和专业复试，</w:t>
      </w:r>
      <w:r>
        <w:rPr>
          <w:rFonts w:ascii="Times New Roman" w:eastAsia="宋体" w:cs="Times New Roman" w:hint="eastAsia"/>
          <w:bCs/>
          <w:color w:val="auto"/>
        </w:rPr>
        <w:t>复试成绩</w:t>
      </w:r>
      <w:r>
        <w:rPr>
          <w:rFonts w:ascii="Times New Roman" w:eastAsia="宋体" w:cs="Times New Roman" w:hint="eastAsia"/>
          <w:color w:val="auto"/>
        </w:rPr>
        <w:t>满</w:t>
      </w:r>
      <w:r>
        <w:rPr>
          <w:rFonts w:ascii="Times New Roman" w:eastAsia="宋体" w:cs="Times New Roman" w:hint="eastAsia"/>
          <w:bCs/>
          <w:color w:val="auto"/>
        </w:rPr>
        <w:t>分</w:t>
      </w:r>
      <w:r>
        <w:rPr>
          <w:rFonts w:ascii="Times New Roman" w:cs="Times New Roman"/>
          <w:bCs/>
          <w:color w:val="auto"/>
        </w:rPr>
        <w:t>100</w:t>
      </w:r>
      <w:r>
        <w:rPr>
          <w:rFonts w:ascii="Times New Roman" w:eastAsia="宋体" w:cs="Times New Roman" w:hint="eastAsia"/>
          <w:bCs/>
          <w:color w:val="auto"/>
        </w:rPr>
        <w:t>分，其中英语</w:t>
      </w:r>
      <w:r>
        <w:rPr>
          <w:rFonts w:ascii="Times New Roman" w:eastAsia="宋体" w:cs="Times New Roman" w:hint="eastAsia"/>
          <w:color w:val="auto"/>
        </w:rPr>
        <w:t>复试满分</w:t>
      </w:r>
      <w:r>
        <w:rPr>
          <w:rFonts w:ascii="Times New Roman" w:cs="Times New Roman"/>
          <w:bCs/>
          <w:color w:val="auto"/>
        </w:rPr>
        <w:t>25</w:t>
      </w:r>
      <w:r>
        <w:rPr>
          <w:rFonts w:ascii="Times New Roman" w:eastAsia="宋体" w:cs="Times New Roman" w:hint="eastAsia"/>
          <w:bCs/>
          <w:color w:val="auto"/>
        </w:rPr>
        <w:t>分、专业复试</w:t>
      </w:r>
      <w:r>
        <w:rPr>
          <w:rFonts w:ascii="Times New Roman" w:eastAsia="宋体" w:cs="Times New Roman" w:hint="eastAsia"/>
          <w:color w:val="auto"/>
        </w:rPr>
        <w:t>满分</w:t>
      </w:r>
      <w:r>
        <w:rPr>
          <w:rFonts w:ascii="Times New Roman" w:cs="Times New Roman"/>
          <w:bCs/>
          <w:color w:val="auto"/>
        </w:rPr>
        <w:t>75</w:t>
      </w:r>
      <w:r>
        <w:rPr>
          <w:rFonts w:ascii="Times New Roman" w:eastAsia="宋体" w:cs="Times New Roman" w:hint="eastAsia"/>
          <w:bCs/>
          <w:color w:val="auto"/>
        </w:rPr>
        <w:t>分</w:t>
      </w:r>
      <w:r>
        <w:rPr>
          <w:rFonts w:ascii="Times New Roman" w:eastAsia="宋体" w:cs="Times New Roman" w:hint="eastAsia"/>
          <w:color w:val="auto"/>
        </w:rPr>
        <w:t>。每个考生面试时间不少于</w:t>
      </w:r>
      <w:r>
        <w:rPr>
          <w:rFonts w:ascii="Times New Roman" w:eastAsia="宋体" w:cs="Times New Roman"/>
          <w:color w:val="auto"/>
        </w:rPr>
        <w:t>20</w:t>
      </w:r>
      <w:r>
        <w:rPr>
          <w:rFonts w:ascii="Times New Roman" w:eastAsia="宋体" w:cs="Times New Roman" w:hint="eastAsia"/>
          <w:color w:val="auto"/>
        </w:rPr>
        <w:t>分钟。</w:t>
      </w:r>
    </w:p>
    <w:p w14:paraId="7E1FBA5B" w14:textId="77777777" w:rsidR="000953C2" w:rsidRDefault="000953C2" w:rsidP="000953C2">
      <w:pPr>
        <w:spacing w:line="460" w:lineRule="exact"/>
        <w:ind w:firstLineChars="200" w:firstLine="420"/>
        <w:rPr>
          <w:bCs/>
          <w:sz w:val="24"/>
        </w:rPr>
      </w:pPr>
      <w:r>
        <w:rPr>
          <w:rFonts w:hint="eastAsia"/>
        </w:rPr>
        <w:t>（</w:t>
      </w:r>
      <w:r>
        <w:t>1</w:t>
      </w:r>
      <w:r>
        <w:rPr>
          <w:rFonts w:hint="eastAsia"/>
        </w:rPr>
        <w:t>）</w:t>
      </w:r>
      <w:r>
        <w:rPr>
          <w:rFonts w:hint="eastAsia"/>
          <w:bCs/>
          <w:sz w:val="24"/>
        </w:rPr>
        <w:t>英语复试（满分</w:t>
      </w:r>
      <w:r>
        <w:rPr>
          <w:bCs/>
          <w:sz w:val="24"/>
        </w:rPr>
        <w:t>25</w:t>
      </w:r>
      <w:r>
        <w:rPr>
          <w:rFonts w:hint="eastAsia"/>
          <w:bCs/>
          <w:sz w:val="24"/>
        </w:rPr>
        <w:t>分）</w:t>
      </w:r>
    </w:p>
    <w:p w14:paraId="223D22C1" w14:textId="77777777" w:rsidR="000953C2" w:rsidRDefault="000953C2" w:rsidP="000953C2">
      <w:pPr>
        <w:spacing w:line="460" w:lineRule="exact"/>
        <w:ind w:firstLineChars="200" w:firstLine="480"/>
        <w:rPr>
          <w:b/>
          <w:bCs/>
        </w:rPr>
      </w:pPr>
      <w:r>
        <w:rPr>
          <w:rFonts w:hint="eastAsia"/>
          <w:bCs/>
          <w:sz w:val="24"/>
        </w:rPr>
        <w:t>英语复试由</w:t>
      </w:r>
      <w:r>
        <w:rPr>
          <w:rFonts w:hint="eastAsia"/>
          <w:bCs/>
          <w:color w:val="FF0000"/>
          <w:sz w:val="24"/>
        </w:rPr>
        <w:t>英语专业或</w:t>
      </w:r>
      <w:r>
        <w:rPr>
          <w:rFonts w:hint="eastAsia"/>
          <w:bCs/>
          <w:sz w:val="24"/>
        </w:rPr>
        <w:t>具有海外学习经验的</w:t>
      </w:r>
      <w:r>
        <w:rPr>
          <w:bCs/>
          <w:sz w:val="24"/>
        </w:rPr>
        <w:t>2</w:t>
      </w:r>
      <w:r>
        <w:rPr>
          <w:rFonts w:hint="eastAsia"/>
          <w:bCs/>
          <w:sz w:val="24"/>
        </w:rPr>
        <w:t>名专业老师组成，</w:t>
      </w:r>
      <w:r>
        <w:rPr>
          <w:rFonts w:hint="eastAsia"/>
          <w:sz w:val="24"/>
        </w:rPr>
        <w:t>统一命题，考生自我介绍</w:t>
      </w:r>
      <w:r>
        <w:rPr>
          <w:sz w:val="24"/>
        </w:rPr>
        <w:t>1-2</w:t>
      </w:r>
      <w:r>
        <w:rPr>
          <w:rFonts w:hint="eastAsia"/>
          <w:sz w:val="24"/>
        </w:rPr>
        <w:t>分钟，然后采用抽签形式答题，每人抽</w:t>
      </w:r>
      <w:r>
        <w:rPr>
          <w:sz w:val="24"/>
        </w:rPr>
        <w:t>1-2</w:t>
      </w:r>
      <w:r>
        <w:rPr>
          <w:rFonts w:hint="eastAsia"/>
          <w:sz w:val="24"/>
        </w:rPr>
        <w:t>道题回答，附加</w:t>
      </w:r>
      <w:r>
        <w:rPr>
          <w:sz w:val="24"/>
        </w:rPr>
        <w:t>1-2</w:t>
      </w:r>
      <w:r>
        <w:rPr>
          <w:rFonts w:hint="eastAsia"/>
          <w:sz w:val="24"/>
        </w:rPr>
        <w:t>个提问。从学生回答问题的准确性、条理性及应变能力等情况进行打分。</w:t>
      </w:r>
    </w:p>
    <w:p w14:paraId="1E6B1CF5"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Times New Roman" w:eastAsia="宋体" w:hAnsi="Times New Roman" w:cs="Times New Roman" w:hint="eastAsia"/>
        </w:rPr>
        <w:t>（</w:t>
      </w:r>
      <w:r>
        <w:rPr>
          <w:rFonts w:ascii="Times New Roman" w:hAnsi="Times New Roman" w:cs="Times New Roman"/>
        </w:rPr>
        <w:t>2</w:t>
      </w:r>
      <w:r>
        <w:rPr>
          <w:rFonts w:ascii="Times New Roman" w:eastAsia="宋体" w:hAnsi="Times New Roman" w:cs="Times New Roman" w:hint="eastAsia"/>
        </w:rPr>
        <w:t>）专业复试（满分</w:t>
      </w:r>
      <w:r>
        <w:rPr>
          <w:rFonts w:ascii="Times New Roman" w:eastAsia="宋体" w:hAnsi="Times New Roman" w:cs="Times New Roman"/>
        </w:rPr>
        <w:t>75</w:t>
      </w:r>
      <w:r>
        <w:rPr>
          <w:rFonts w:ascii="Times New Roman" w:eastAsia="宋体" w:hAnsi="Times New Roman" w:cs="Times New Roman" w:hint="eastAsia"/>
        </w:rPr>
        <w:t>分）</w:t>
      </w:r>
    </w:p>
    <w:p w14:paraId="0E42AA7D"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①</w:t>
      </w:r>
      <w:r>
        <w:rPr>
          <w:rFonts w:ascii="Times New Roman" w:eastAsia="宋体" w:hAnsi="Times New Roman" w:cs="Times New Roman" w:hint="eastAsia"/>
        </w:rPr>
        <w:t>专业复试由复试小组统一命题，组成专业题库（题库</w:t>
      </w:r>
      <w:r>
        <w:rPr>
          <w:rFonts w:ascii="Times New Roman" w:eastAsia="宋体" w:hAnsi="Times New Roman" w:cs="Times New Roman" w:hint="eastAsia"/>
          <w:kern w:val="2"/>
        </w:rPr>
        <w:t>参考书详见招生专题</w:t>
      </w:r>
      <w:r>
        <w:rPr>
          <w:rFonts w:ascii="Times New Roman" w:eastAsia="宋体" w:hAnsi="Times New Roman" w:cs="Times New Roman"/>
          <w:kern w:val="2"/>
        </w:rPr>
        <w:t>/</w:t>
      </w:r>
      <w:r>
        <w:rPr>
          <w:rFonts w:ascii="Times New Roman" w:eastAsia="宋体" w:hAnsi="Times New Roman" w:cs="Times New Roman" w:hint="eastAsia"/>
          <w:kern w:val="2"/>
        </w:rPr>
        <w:t>招生专业目录</w:t>
      </w:r>
      <w:r>
        <w:rPr>
          <w:rFonts w:ascii="Times New Roman" w:eastAsia="宋体" w:hAnsi="Times New Roman" w:cs="Times New Roman" w:hint="eastAsia"/>
        </w:rPr>
        <w:t>），每生随机抽</w:t>
      </w:r>
      <w:r>
        <w:rPr>
          <w:rFonts w:ascii="Times New Roman" w:eastAsia="宋体" w:hAnsi="Times New Roman" w:cs="Times New Roman"/>
        </w:rPr>
        <w:t>2-3</w:t>
      </w:r>
      <w:r>
        <w:rPr>
          <w:rFonts w:ascii="Times New Roman" w:eastAsia="宋体" w:hAnsi="Times New Roman" w:cs="Times New Roman" w:hint="eastAsia"/>
        </w:rPr>
        <w:t>道题，每道题抽取后给予</w:t>
      </w:r>
      <w:r>
        <w:rPr>
          <w:rFonts w:ascii="Times New Roman" w:eastAsia="宋体" w:hAnsi="Times New Roman" w:cs="Times New Roman"/>
        </w:rPr>
        <w:t>30</w:t>
      </w:r>
      <w:r>
        <w:rPr>
          <w:rFonts w:ascii="Times New Roman" w:eastAsia="宋体" w:hAnsi="Times New Roman" w:cs="Times New Roman" w:hint="eastAsia"/>
        </w:rPr>
        <w:t>秒准备后对题目进行口头解答。</w:t>
      </w:r>
    </w:p>
    <w:p w14:paraId="2E933BD4"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bCs/>
        </w:rPr>
        <w:t>②</w:t>
      </w:r>
      <w:r>
        <w:rPr>
          <w:rFonts w:ascii="Times New Roman" w:eastAsia="宋体" w:hAnsi="Times New Roman" w:cs="Times New Roman" w:hint="eastAsia"/>
          <w:bCs/>
        </w:rPr>
        <w:t>复试小组成员现场提专业知识方面的问题，考生进行回答</w:t>
      </w:r>
      <w:r>
        <w:rPr>
          <w:rFonts w:ascii="Times New Roman" w:eastAsia="宋体" w:hAnsi="Times New Roman" w:cs="Times New Roman" w:hint="eastAsia"/>
        </w:rPr>
        <w:t>。</w:t>
      </w:r>
    </w:p>
    <w:p w14:paraId="616AF341"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bCs/>
        </w:rPr>
      </w:pPr>
      <w:r>
        <w:rPr>
          <w:rFonts w:ascii="宋体" w:eastAsia="宋体" w:hAnsi="宋体" w:cs="宋体" w:hint="eastAsia"/>
        </w:rPr>
        <w:t>③</w:t>
      </w:r>
      <w:r>
        <w:rPr>
          <w:rFonts w:ascii="Times New Roman" w:eastAsia="宋体" w:hAnsi="Times New Roman" w:cs="Times New Roman" w:hint="eastAsia"/>
          <w:bCs/>
        </w:rPr>
        <w:t>专业复试重点考察考生对专业知识的掌握情况和对报考专业（方向）的</w:t>
      </w:r>
      <w:r>
        <w:rPr>
          <w:rFonts w:ascii="Times New Roman" w:eastAsia="宋体" w:hAnsi="Times New Roman" w:cs="Times New Roman" w:hint="eastAsia"/>
          <w:bCs/>
        </w:rPr>
        <w:lastRenderedPageBreak/>
        <w:t>了解情况，考察考生的应变能力和科研创新思维等。</w:t>
      </w:r>
    </w:p>
    <w:p w14:paraId="5F02EA24" w14:textId="77777777" w:rsidR="000953C2" w:rsidRDefault="000953C2" w:rsidP="000953C2">
      <w:pPr>
        <w:pStyle w:val="ae"/>
        <w:widowControl w:val="0"/>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b/>
          <w:bCs/>
        </w:rPr>
        <w:t>4</w:t>
      </w:r>
      <w:r>
        <w:rPr>
          <w:rFonts w:ascii="Times New Roman" w:eastAsia="宋体" w:hAnsi="Times New Roman" w:cs="Times New Roman" w:hint="eastAsia"/>
          <w:b/>
          <w:bCs/>
        </w:rPr>
        <w:t>．复试评分等级标准</w:t>
      </w:r>
    </w:p>
    <w:p w14:paraId="0DDD45A4" w14:textId="77777777" w:rsidR="000953C2" w:rsidRDefault="000953C2" w:rsidP="000953C2">
      <w:pPr>
        <w:spacing w:line="460" w:lineRule="exact"/>
        <w:ind w:firstLineChars="200" w:firstLine="420"/>
        <w:rPr>
          <w:rFonts w:eastAsia="Arial Unicode MS"/>
          <w:b/>
          <w:bCs/>
          <w:kern w:val="0"/>
          <w:sz w:val="24"/>
        </w:rPr>
      </w:pPr>
      <w:r>
        <w:rPr>
          <w:rFonts w:hint="eastAsia"/>
        </w:rPr>
        <w:t>（</w:t>
      </w:r>
      <w:r>
        <w:t>1</w:t>
      </w:r>
      <w:r>
        <w:rPr>
          <w:rFonts w:hint="eastAsia"/>
        </w:rPr>
        <w:t>）</w:t>
      </w:r>
      <w:r>
        <w:rPr>
          <w:rFonts w:hint="eastAsia"/>
          <w:kern w:val="0"/>
          <w:sz w:val="24"/>
        </w:rPr>
        <w:t>英语复试标准（满分</w:t>
      </w:r>
      <w:r>
        <w:rPr>
          <w:rFonts w:eastAsia="Arial Unicode MS"/>
          <w:kern w:val="0"/>
          <w:sz w:val="24"/>
        </w:rPr>
        <w:t>25</w:t>
      </w:r>
      <w:r>
        <w:rPr>
          <w:rFonts w:hint="eastAsia"/>
          <w:kern w:val="0"/>
          <w:sz w:val="24"/>
        </w:rPr>
        <w:t>分）</w:t>
      </w:r>
    </w:p>
    <w:p w14:paraId="7CC560E4"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①</w:t>
      </w:r>
      <w:r>
        <w:rPr>
          <w:rFonts w:ascii="Times New Roman" w:eastAsia="宋体" w:hAnsi="Times New Roman" w:cs="Times New Roman" w:hint="eastAsia"/>
        </w:rPr>
        <w:t>熟练，表达准确（</w:t>
      </w:r>
      <w:r>
        <w:rPr>
          <w:rFonts w:ascii="Times New Roman" w:eastAsia="宋体" w:hAnsi="Times New Roman" w:cs="Times New Roman"/>
        </w:rPr>
        <w:t>22-25</w:t>
      </w:r>
      <w:r>
        <w:rPr>
          <w:rFonts w:ascii="Times New Roman" w:eastAsia="宋体" w:hAnsi="Times New Roman" w:cs="Times New Roman" w:hint="eastAsia"/>
        </w:rPr>
        <w:t>分）；</w:t>
      </w:r>
    </w:p>
    <w:p w14:paraId="3B23137F"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②</w:t>
      </w:r>
      <w:r>
        <w:rPr>
          <w:rFonts w:ascii="Times New Roman" w:eastAsia="宋体" w:hAnsi="Times New Roman" w:cs="Times New Roman" w:hint="eastAsia"/>
        </w:rPr>
        <w:t>较熟练，表达基本正确（</w:t>
      </w:r>
      <w:r>
        <w:rPr>
          <w:rFonts w:ascii="Times New Roman" w:eastAsia="宋体" w:hAnsi="Times New Roman" w:cs="Times New Roman"/>
        </w:rPr>
        <w:t>18-21</w:t>
      </w:r>
      <w:r>
        <w:rPr>
          <w:rFonts w:ascii="Times New Roman" w:eastAsia="宋体" w:hAnsi="Times New Roman" w:cs="Times New Roman" w:hint="eastAsia"/>
        </w:rPr>
        <w:t>分）；</w:t>
      </w:r>
    </w:p>
    <w:p w14:paraId="4BAFD4F7"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③</w:t>
      </w:r>
      <w:r>
        <w:rPr>
          <w:rFonts w:ascii="Times New Roman" w:eastAsia="宋体" w:hAnsi="Times New Roman" w:cs="Times New Roman" w:hint="eastAsia"/>
        </w:rPr>
        <w:t>能基本听明白和表达原意（</w:t>
      </w:r>
      <w:r>
        <w:rPr>
          <w:rFonts w:ascii="Times New Roman" w:eastAsia="宋体" w:hAnsi="Times New Roman" w:cs="Times New Roman"/>
        </w:rPr>
        <w:t>15-17</w:t>
      </w:r>
      <w:r>
        <w:rPr>
          <w:rFonts w:ascii="Times New Roman" w:eastAsia="宋体" w:hAnsi="Times New Roman" w:cs="Times New Roman" w:hint="eastAsia"/>
        </w:rPr>
        <w:t>分）；</w:t>
      </w:r>
    </w:p>
    <w:p w14:paraId="3389DBCD"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④</w:t>
      </w:r>
      <w:r>
        <w:rPr>
          <w:rFonts w:ascii="Times New Roman" w:eastAsia="宋体" w:hAnsi="Times New Roman" w:cs="Times New Roman" w:hint="eastAsia"/>
        </w:rPr>
        <w:t>听力与口语表达差（</w:t>
      </w:r>
      <w:r>
        <w:rPr>
          <w:rFonts w:ascii="Times New Roman" w:eastAsia="宋体" w:hAnsi="Times New Roman" w:cs="Times New Roman"/>
        </w:rPr>
        <w:t>15</w:t>
      </w:r>
      <w:r>
        <w:rPr>
          <w:rFonts w:ascii="Times New Roman" w:eastAsia="宋体" w:hAnsi="Times New Roman" w:cs="Times New Roman" w:hint="eastAsia"/>
        </w:rPr>
        <w:t>分以下）。</w:t>
      </w:r>
    </w:p>
    <w:p w14:paraId="4AC219AB" w14:textId="77777777" w:rsidR="000953C2" w:rsidRDefault="000953C2" w:rsidP="000953C2">
      <w:pPr>
        <w:pStyle w:val="ae"/>
        <w:widowControl w:val="0"/>
        <w:spacing w:before="0" w:beforeAutospacing="0" w:after="0" w:afterAutospacing="0" w:line="460" w:lineRule="exact"/>
        <w:ind w:firstLineChars="200" w:firstLine="480"/>
        <w:rPr>
          <w:rFonts w:ascii="Times New Roman" w:hAnsi="Times New Roman" w:cs="Times New Roman"/>
        </w:rPr>
      </w:pPr>
      <w:r>
        <w:rPr>
          <w:rFonts w:ascii="Times New Roman" w:eastAsia="宋体" w:hAnsi="Times New Roman" w:cs="Times New Roman" w:hint="eastAsia"/>
        </w:rPr>
        <w:t>（</w:t>
      </w:r>
      <w:r>
        <w:rPr>
          <w:rFonts w:ascii="Times New Roman" w:hAnsi="Times New Roman" w:cs="Times New Roman"/>
        </w:rPr>
        <w:t>2</w:t>
      </w:r>
      <w:r>
        <w:rPr>
          <w:rFonts w:ascii="Times New Roman" w:eastAsia="宋体" w:hAnsi="Times New Roman" w:cs="Times New Roman" w:hint="eastAsia"/>
        </w:rPr>
        <w:t>）专业复试标准（满分</w:t>
      </w:r>
      <w:r>
        <w:rPr>
          <w:rFonts w:ascii="Times New Roman" w:hAnsi="Times New Roman" w:cs="Times New Roman"/>
        </w:rPr>
        <w:t>75</w:t>
      </w:r>
      <w:r>
        <w:rPr>
          <w:rFonts w:ascii="Times New Roman" w:eastAsia="宋体" w:hAnsi="Times New Roman" w:cs="Times New Roman" w:hint="eastAsia"/>
        </w:rPr>
        <w:t>分）</w:t>
      </w:r>
    </w:p>
    <w:p w14:paraId="135F98EE"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①</w:t>
      </w:r>
      <w:r>
        <w:rPr>
          <w:rFonts w:ascii="Times New Roman" w:eastAsia="宋体" w:hAnsi="Times New Roman" w:cs="Times New Roman" w:hint="eastAsia"/>
        </w:rPr>
        <w:t>所有问题回答基本正确，表达清晰；专业基础扎实，对报考专业有较好了解（</w:t>
      </w:r>
      <w:r>
        <w:rPr>
          <w:rFonts w:ascii="Times New Roman" w:eastAsia="宋体" w:hAnsi="Times New Roman" w:cs="Times New Roman"/>
        </w:rPr>
        <w:t>68-75</w:t>
      </w:r>
      <w:r>
        <w:rPr>
          <w:rFonts w:ascii="Times New Roman" w:eastAsia="宋体" w:hAnsi="Times New Roman" w:cs="Times New Roman" w:hint="eastAsia"/>
        </w:rPr>
        <w:t>分）；</w:t>
      </w:r>
    </w:p>
    <w:p w14:paraId="557A93D6"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②</w:t>
      </w:r>
      <w:r>
        <w:rPr>
          <w:rFonts w:ascii="Times New Roman" w:eastAsia="宋体" w:hAnsi="Times New Roman" w:cs="Times New Roman" w:hint="eastAsia"/>
        </w:rPr>
        <w:t>大部分问题回答基本正确，仅个别问题回答不够全面或不够准确，表达清晰；专业基础较好，对报考专业有大致的了解（</w:t>
      </w:r>
      <w:r>
        <w:rPr>
          <w:rFonts w:ascii="Times New Roman" w:eastAsia="宋体" w:hAnsi="Times New Roman" w:cs="Times New Roman"/>
        </w:rPr>
        <w:t>60-67</w:t>
      </w:r>
      <w:r>
        <w:rPr>
          <w:rFonts w:ascii="Times New Roman" w:eastAsia="宋体" w:hAnsi="Times New Roman" w:cs="Times New Roman" w:hint="eastAsia"/>
        </w:rPr>
        <w:t>分）；</w:t>
      </w:r>
    </w:p>
    <w:p w14:paraId="5A866D7B"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③</w:t>
      </w:r>
      <w:r>
        <w:rPr>
          <w:rFonts w:ascii="Times New Roman" w:eastAsia="宋体" w:hAnsi="Times New Roman" w:cs="Times New Roman" w:hint="eastAsia"/>
        </w:rPr>
        <w:t>半数以上问题回答基本正确，个别问题回答出现明显错误或没有作答，表达基本清楚；专业基础较好或一般，对报考专业有一定的了解（</w:t>
      </w:r>
      <w:r>
        <w:rPr>
          <w:rFonts w:ascii="Times New Roman" w:eastAsia="宋体" w:hAnsi="Times New Roman" w:cs="Times New Roman"/>
        </w:rPr>
        <w:t>45-59</w:t>
      </w:r>
      <w:r>
        <w:rPr>
          <w:rFonts w:ascii="Times New Roman" w:eastAsia="宋体" w:hAnsi="Times New Roman" w:cs="Times New Roman" w:hint="eastAsia"/>
        </w:rPr>
        <w:t>分）；</w:t>
      </w:r>
    </w:p>
    <w:p w14:paraId="7222E15F" w14:textId="77777777" w:rsidR="000953C2" w:rsidRDefault="000953C2" w:rsidP="000953C2">
      <w:pPr>
        <w:pStyle w:val="ae"/>
        <w:widowControl w:val="0"/>
        <w:spacing w:before="0" w:beforeAutospacing="0" w:after="0" w:afterAutospacing="0" w:line="460" w:lineRule="exact"/>
        <w:ind w:firstLineChars="200" w:firstLine="480"/>
        <w:rPr>
          <w:rFonts w:ascii="Times New Roman" w:eastAsia="宋体" w:hAnsi="Times New Roman" w:cs="Times New Roman"/>
        </w:rPr>
      </w:pPr>
      <w:r>
        <w:rPr>
          <w:rFonts w:ascii="宋体" w:eastAsia="宋体" w:hAnsi="宋体" w:cs="宋体" w:hint="eastAsia"/>
        </w:rPr>
        <w:t>④</w:t>
      </w:r>
      <w:r>
        <w:rPr>
          <w:rFonts w:ascii="Times New Roman" w:eastAsia="宋体" w:hAnsi="Times New Roman" w:cs="Times New Roman" w:hint="eastAsia"/>
        </w:rPr>
        <w:t>大部分问题回答不清或不正确，对所报考专业缺乏了解（</w:t>
      </w:r>
      <w:r>
        <w:rPr>
          <w:rFonts w:ascii="Times New Roman" w:eastAsia="宋体" w:hAnsi="Times New Roman" w:cs="Times New Roman"/>
        </w:rPr>
        <w:t>0-44</w:t>
      </w:r>
      <w:r>
        <w:rPr>
          <w:rFonts w:ascii="Times New Roman" w:eastAsia="宋体" w:hAnsi="Times New Roman" w:cs="Times New Roman" w:hint="eastAsia"/>
        </w:rPr>
        <w:t>分）。</w:t>
      </w:r>
    </w:p>
    <w:p w14:paraId="3F2CE39C" w14:textId="77777777" w:rsidR="000953C2" w:rsidRDefault="000953C2" w:rsidP="000953C2">
      <w:pPr>
        <w:pStyle w:val="ae"/>
        <w:widowControl w:val="0"/>
        <w:spacing w:before="0" w:beforeAutospacing="0" w:after="0" w:afterAutospacing="0" w:line="460" w:lineRule="exact"/>
        <w:ind w:firstLineChars="200" w:firstLine="482"/>
        <w:rPr>
          <w:rFonts w:ascii="Times New Roman" w:eastAsia="宋体" w:hAnsi="Times New Roman" w:cs="Times New Roman"/>
          <w:b/>
          <w:bCs/>
        </w:rPr>
      </w:pPr>
      <w:r>
        <w:rPr>
          <w:rFonts w:ascii="Times New Roman" w:eastAsia="宋体" w:hAnsi="Times New Roman" w:cs="Times New Roman"/>
          <w:b/>
          <w:bCs/>
        </w:rPr>
        <w:t>5</w:t>
      </w:r>
      <w:r>
        <w:rPr>
          <w:rFonts w:ascii="Times New Roman" w:eastAsia="宋体" w:hAnsi="Times New Roman" w:cs="Times New Roman" w:hint="eastAsia"/>
          <w:b/>
          <w:bCs/>
        </w:rPr>
        <w:t>．加试</w:t>
      </w:r>
    </w:p>
    <w:p w14:paraId="3824B94E" w14:textId="77777777" w:rsidR="000953C2" w:rsidRDefault="000953C2" w:rsidP="000953C2">
      <w:pPr>
        <w:spacing w:line="460" w:lineRule="exact"/>
        <w:ind w:firstLineChars="204" w:firstLine="490"/>
        <w:rPr>
          <w:b/>
          <w:sz w:val="24"/>
        </w:rPr>
      </w:pPr>
      <w:r>
        <w:rPr>
          <w:rFonts w:hint="eastAsia"/>
          <w:sz w:val="24"/>
        </w:rPr>
        <w:t>本专业的同等学力考生、跨专业考生、成人教育应届本科毕业生及复试时尚未取得本科毕业证书的自考和网络教育学生，须加试本专业两门与初试不同的本科主干课程。每门</w:t>
      </w:r>
      <w:r>
        <w:rPr>
          <w:rFonts w:hint="eastAsia"/>
          <w:bCs/>
          <w:sz w:val="24"/>
        </w:rPr>
        <w:t>加试课程的满分均为</w:t>
      </w:r>
      <w:r>
        <w:rPr>
          <w:bCs/>
          <w:sz w:val="24"/>
        </w:rPr>
        <w:t>100</w:t>
      </w:r>
      <w:r>
        <w:rPr>
          <w:rFonts w:hint="eastAsia"/>
          <w:bCs/>
          <w:sz w:val="24"/>
        </w:rPr>
        <w:t>分，加试成绩不计入复试成绩，但不合格者（单科低于</w:t>
      </w:r>
      <w:r>
        <w:rPr>
          <w:bCs/>
          <w:sz w:val="24"/>
        </w:rPr>
        <w:t>60</w:t>
      </w:r>
      <w:r>
        <w:rPr>
          <w:rFonts w:hint="eastAsia"/>
          <w:bCs/>
          <w:sz w:val="24"/>
        </w:rPr>
        <w:t>分），不予录取。</w:t>
      </w:r>
      <w:r>
        <w:rPr>
          <w:rFonts w:hint="eastAsia"/>
          <w:sz w:val="24"/>
        </w:rPr>
        <w:t>加试科目请参考招生专题</w:t>
      </w:r>
      <w:r>
        <w:rPr>
          <w:sz w:val="24"/>
        </w:rPr>
        <w:t>/</w:t>
      </w:r>
      <w:r>
        <w:rPr>
          <w:rFonts w:hint="eastAsia"/>
          <w:sz w:val="24"/>
        </w:rPr>
        <w:t>招生专业目录。加试费用：</w:t>
      </w:r>
      <w:r>
        <w:rPr>
          <w:sz w:val="24"/>
        </w:rPr>
        <w:t>100</w:t>
      </w:r>
      <w:r>
        <w:rPr>
          <w:rFonts w:hint="eastAsia"/>
          <w:sz w:val="24"/>
        </w:rPr>
        <w:t>元</w:t>
      </w:r>
      <w:r>
        <w:rPr>
          <w:sz w:val="24"/>
        </w:rPr>
        <w:t>/</w:t>
      </w:r>
      <w:r>
        <w:rPr>
          <w:rFonts w:hint="eastAsia"/>
          <w:sz w:val="24"/>
        </w:rPr>
        <w:t>人。</w:t>
      </w:r>
    </w:p>
    <w:p w14:paraId="73E5B2CF" w14:textId="77777777" w:rsidR="000953C2" w:rsidRDefault="000953C2" w:rsidP="000953C2">
      <w:pPr>
        <w:spacing w:line="460" w:lineRule="exact"/>
        <w:ind w:firstLineChars="200" w:firstLine="482"/>
        <w:rPr>
          <w:rFonts w:eastAsia="黑体"/>
          <w:b/>
          <w:sz w:val="24"/>
        </w:rPr>
      </w:pPr>
      <w:r>
        <w:rPr>
          <w:rFonts w:hint="eastAsia"/>
          <w:b/>
          <w:bCs/>
          <w:kern w:val="0"/>
          <w:sz w:val="24"/>
        </w:rPr>
        <w:t>四</w:t>
      </w:r>
      <w:r>
        <w:rPr>
          <w:rFonts w:eastAsia="黑体" w:hint="eastAsia"/>
          <w:b/>
          <w:sz w:val="24"/>
        </w:rPr>
        <w:t>、录取成绩的计算及录取</w:t>
      </w:r>
    </w:p>
    <w:p w14:paraId="4E09A85C" w14:textId="77777777" w:rsidR="000953C2" w:rsidRDefault="000953C2" w:rsidP="000953C2">
      <w:pPr>
        <w:spacing w:line="460" w:lineRule="exact"/>
        <w:ind w:firstLineChars="204" w:firstLine="490"/>
        <w:rPr>
          <w:sz w:val="24"/>
        </w:rPr>
      </w:pPr>
      <w:r>
        <w:rPr>
          <w:rFonts w:hint="eastAsia"/>
          <w:sz w:val="24"/>
        </w:rPr>
        <w:t>录取总分以百分制计算：</w:t>
      </w:r>
      <w:bookmarkStart w:id="0" w:name="_Hlk131069970"/>
      <w:r>
        <w:rPr>
          <w:rFonts w:hint="eastAsia"/>
          <w:sz w:val="24"/>
        </w:rPr>
        <w:t>录取总</w:t>
      </w:r>
      <w:bookmarkEnd w:id="0"/>
      <w:r>
        <w:rPr>
          <w:rFonts w:hint="eastAsia"/>
          <w:sz w:val="24"/>
        </w:rPr>
        <w:t>分</w:t>
      </w:r>
      <w:r>
        <w:rPr>
          <w:sz w:val="24"/>
        </w:rPr>
        <w:t>=</w:t>
      </w:r>
      <w:r>
        <w:rPr>
          <w:rFonts w:hint="eastAsia"/>
          <w:sz w:val="24"/>
        </w:rPr>
        <w:t>初试成绩</w:t>
      </w:r>
      <w:r>
        <w:rPr>
          <w:sz w:val="24"/>
        </w:rPr>
        <w:t>*50%+</w:t>
      </w:r>
      <w:r>
        <w:rPr>
          <w:rFonts w:hint="eastAsia"/>
          <w:sz w:val="24"/>
        </w:rPr>
        <w:t>复试成绩</w:t>
      </w:r>
      <w:r>
        <w:rPr>
          <w:sz w:val="24"/>
        </w:rPr>
        <w:t>*50%</w:t>
      </w:r>
      <w:r>
        <w:rPr>
          <w:rFonts w:hint="eastAsia"/>
          <w:sz w:val="24"/>
        </w:rPr>
        <w:t>。</w:t>
      </w:r>
    </w:p>
    <w:p w14:paraId="638CA052" w14:textId="77777777" w:rsidR="000953C2" w:rsidRDefault="000953C2" w:rsidP="000953C2">
      <w:pPr>
        <w:pStyle w:val="ae"/>
        <w:widowControl w:val="0"/>
        <w:spacing w:before="0" w:beforeAutospacing="0" w:after="0" w:afterAutospacing="0" w:line="460" w:lineRule="exact"/>
        <w:ind w:firstLineChars="200" w:firstLine="480"/>
        <w:rPr>
          <w:bCs/>
        </w:rPr>
      </w:pPr>
      <w:r>
        <w:rPr>
          <w:rFonts w:hint="eastAsia"/>
          <w:bCs/>
        </w:rPr>
        <w:t>说明：</w:t>
      </w:r>
      <w:r>
        <w:rPr>
          <w:rFonts w:ascii="Times New Roman" w:eastAsia="宋体" w:hAnsi="Times New Roman" w:cs="Times New Roman" w:hint="eastAsia"/>
        </w:rPr>
        <w:t>复试成绩总分</w:t>
      </w:r>
      <w:r>
        <w:rPr>
          <w:rFonts w:ascii="Times New Roman" w:eastAsia="宋体" w:hAnsi="Times New Roman" w:cs="Times New Roman"/>
        </w:rPr>
        <w:t>100</w:t>
      </w:r>
      <w:r>
        <w:rPr>
          <w:rFonts w:ascii="Times New Roman" w:eastAsia="宋体" w:hAnsi="Times New Roman" w:cs="Times New Roman" w:hint="eastAsia"/>
        </w:rPr>
        <w:t>分，其中英语</w:t>
      </w:r>
      <w:r>
        <w:rPr>
          <w:rFonts w:ascii="Times New Roman" w:eastAsia="宋体" w:hAnsi="Times New Roman" w:cs="Times New Roman"/>
        </w:rPr>
        <w:t>25</w:t>
      </w:r>
      <w:r>
        <w:rPr>
          <w:rFonts w:ascii="Times New Roman" w:eastAsia="宋体" w:hAnsi="Times New Roman" w:cs="Times New Roman" w:hint="eastAsia"/>
        </w:rPr>
        <w:t>分（口语及听力）、专业复试</w:t>
      </w:r>
      <w:r>
        <w:rPr>
          <w:rFonts w:ascii="Times New Roman" w:eastAsia="宋体" w:hAnsi="Times New Roman" w:cs="Times New Roman"/>
        </w:rPr>
        <w:t>75</w:t>
      </w:r>
      <w:r>
        <w:rPr>
          <w:rFonts w:ascii="Times New Roman" w:eastAsia="宋体" w:hAnsi="Times New Roman" w:cs="Times New Roman" w:hint="eastAsia"/>
        </w:rPr>
        <w:t>分。</w:t>
      </w:r>
    </w:p>
    <w:p w14:paraId="24EF4DE5" w14:textId="77777777" w:rsidR="000953C2" w:rsidRDefault="000953C2" w:rsidP="000953C2">
      <w:pPr>
        <w:pStyle w:val="Default"/>
        <w:spacing w:line="460" w:lineRule="exact"/>
        <w:ind w:firstLineChars="200" w:firstLine="480"/>
        <w:rPr>
          <w:rFonts w:ascii="Times New Roman" w:eastAsia="宋体" w:cs="Times New Roman"/>
          <w:color w:val="auto"/>
        </w:rPr>
      </w:pPr>
      <w:r>
        <w:rPr>
          <w:rFonts w:ascii="Times New Roman" w:eastAsia="宋体" w:cs="Times New Roman" w:hint="eastAsia"/>
          <w:color w:val="auto"/>
        </w:rPr>
        <w:t>本专业采取分组复试，小组录取成绩汇总后统一排序的方式确定拟录取、候补录取和不予录取名单。</w:t>
      </w:r>
    </w:p>
    <w:p w14:paraId="0B8C1772" w14:textId="77777777" w:rsidR="000953C2" w:rsidRDefault="000953C2" w:rsidP="000953C2">
      <w:pPr>
        <w:spacing w:line="460" w:lineRule="exact"/>
        <w:ind w:firstLineChars="200" w:firstLine="480"/>
        <w:rPr>
          <w:bCs/>
          <w:sz w:val="24"/>
        </w:rPr>
      </w:pPr>
      <w:r>
        <w:rPr>
          <w:rFonts w:hint="eastAsia"/>
          <w:bCs/>
          <w:sz w:val="24"/>
        </w:rPr>
        <w:t>按录取总分</w:t>
      </w:r>
      <w:r>
        <w:rPr>
          <w:rFonts w:hint="eastAsia"/>
          <w:sz w:val="24"/>
        </w:rPr>
        <w:t>自高到低</w:t>
      </w:r>
      <w:r>
        <w:rPr>
          <w:rFonts w:hint="eastAsia"/>
          <w:bCs/>
          <w:sz w:val="24"/>
        </w:rPr>
        <w:t>依次上报拟录取，总分相同情况下，按照复试成绩</w:t>
      </w:r>
      <w:r>
        <w:rPr>
          <w:rFonts w:hint="eastAsia"/>
          <w:sz w:val="24"/>
        </w:rPr>
        <w:t>自高到低</w:t>
      </w:r>
      <w:r>
        <w:rPr>
          <w:rFonts w:hint="eastAsia"/>
          <w:bCs/>
          <w:sz w:val="24"/>
        </w:rPr>
        <w:t>排序。</w:t>
      </w:r>
    </w:p>
    <w:p w14:paraId="186C2E4F" w14:textId="77777777" w:rsidR="000953C2" w:rsidRDefault="000953C2" w:rsidP="000953C2">
      <w:pPr>
        <w:pStyle w:val="ae"/>
        <w:widowControl w:val="0"/>
        <w:spacing w:before="0" w:beforeAutospacing="0" w:after="0" w:afterAutospacing="0" w:line="460" w:lineRule="exact"/>
        <w:ind w:firstLineChars="200" w:firstLine="482"/>
        <w:rPr>
          <w:rFonts w:eastAsia="黑体"/>
          <w:b/>
        </w:rPr>
      </w:pPr>
      <w:r>
        <w:rPr>
          <w:rFonts w:ascii="Times New Roman" w:eastAsia="黑体" w:hAnsi="Times New Roman" w:cs="Times New Roman" w:hint="eastAsia"/>
          <w:b/>
        </w:rPr>
        <w:t>五、</w:t>
      </w:r>
      <w:r>
        <w:rPr>
          <w:rFonts w:eastAsia="黑体" w:hint="eastAsia"/>
          <w:b/>
        </w:rPr>
        <w:t>下列考生不予录取</w:t>
      </w:r>
    </w:p>
    <w:p w14:paraId="09394187" w14:textId="77777777" w:rsidR="000953C2" w:rsidRDefault="000953C2" w:rsidP="000953C2">
      <w:pPr>
        <w:spacing w:line="460" w:lineRule="exact"/>
        <w:ind w:firstLineChars="200" w:firstLine="480"/>
        <w:rPr>
          <w:bCs/>
          <w:sz w:val="24"/>
        </w:rPr>
      </w:pPr>
      <w:r>
        <w:rPr>
          <w:bCs/>
          <w:sz w:val="24"/>
        </w:rPr>
        <w:lastRenderedPageBreak/>
        <w:t>1</w:t>
      </w:r>
      <w:r>
        <w:rPr>
          <w:rFonts w:hint="eastAsia"/>
          <w:bCs/>
          <w:sz w:val="24"/>
        </w:rPr>
        <w:t>．加试成绩不合格（单科低于</w:t>
      </w:r>
      <w:r>
        <w:rPr>
          <w:bCs/>
          <w:sz w:val="24"/>
        </w:rPr>
        <w:t>60</w:t>
      </w:r>
      <w:r>
        <w:rPr>
          <w:rFonts w:hint="eastAsia"/>
          <w:bCs/>
          <w:sz w:val="24"/>
        </w:rPr>
        <w:t>分）；</w:t>
      </w:r>
    </w:p>
    <w:p w14:paraId="74938DB0" w14:textId="77777777" w:rsidR="000953C2" w:rsidRDefault="000953C2" w:rsidP="000953C2">
      <w:pPr>
        <w:spacing w:line="460" w:lineRule="exact"/>
        <w:ind w:firstLineChars="200" w:firstLine="480"/>
        <w:rPr>
          <w:bCs/>
          <w:sz w:val="24"/>
        </w:rPr>
      </w:pPr>
      <w:r>
        <w:rPr>
          <w:bCs/>
          <w:sz w:val="24"/>
        </w:rPr>
        <w:t>2</w:t>
      </w:r>
      <w:r>
        <w:rPr>
          <w:rFonts w:hint="eastAsia"/>
          <w:bCs/>
          <w:sz w:val="24"/>
        </w:rPr>
        <w:t>．复试成绩不合格（低于</w:t>
      </w:r>
      <w:r>
        <w:rPr>
          <w:bCs/>
          <w:sz w:val="24"/>
        </w:rPr>
        <w:t>60</w:t>
      </w:r>
      <w:r>
        <w:rPr>
          <w:rFonts w:hint="eastAsia"/>
          <w:bCs/>
          <w:sz w:val="24"/>
        </w:rPr>
        <w:t>分）；</w:t>
      </w:r>
    </w:p>
    <w:p w14:paraId="5BAF9B3D" w14:textId="77777777" w:rsidR="000953C2" w:rsidRDefault="000953C2" w:rsidP="000953C2">
      <w:pPr>
        <w:spacing w:line="460" w:lineRule="exact"/>
        <w:ind w:firstLineChars="200" w:firstLine="480"/>
        <w:rPr>
          <w:bCs/>
          <w:sz w:val="24"/>
        </w:rPr>
      </w:pPr>
      <w:r>
        <w:rPr>
          <w:bCs/>
          <w:sz w:val="24"/>
        </w:rPr>
        <w:t>3</w:t>
      </w:r>
      <w:r>
        <w:rPr>
          <w:rFonts w:hint="eastAsia"/>
          <w:bCs/>
          <w:sz w:val="24"/>
        </w:rPr>
        <w:t>．资格审查、政治审查等不符合者；</w:t>
      </w:r>
    </w:p>
    <w:p w14:paraId="7AE34833" w14:textId="77777777" w:rsidR="000953C2" w:rsidRDefault="000953C2" w:rsidP="000953C2">
      <w:pPr>
        <w:spacing w:line="460" w:lineRule="exact"/>
        <w:ind w:firstLineChars="200" w:firstLine="480"/>
        <w:rPr>
          <w:bCs/>
          <w:sz w:val="24"/>
        </w:rPr>
      </w:pPr>
      <w:r>
        <w:rPr>
          <w:bCs/>
          <w:sz w:val="24"/>
        </w:rPr>
        <w:t xml:space="preserve">4. </w:t>
      </w:r>
      <w:r>
        <w:rPr>
          <w:rFonts w:hint="eastAsia"/>
          <w:bCs/>
          <w:sz w:val="24"/>
        </w:rPr>
        <w:t>复试期间弄虚作假、违反复试纪律要求；</w:t>
      </w:r>
    </w:p>
    <w:p w14:paraId="7C55D2F2" w14:textId="77777777" w:rsidR="000953C2" w:rsidRDefault="000953C2" w:rsidP="000953C2">
      <w:pPr>
        <w:spacing w:line="460" w:lineRule="exact"/>
        <w:ind w:firstLineChars="200" w:firstLine="480"/>
        <w:rPr>
          <w:bCs/>
          <w:sz w:val="24"/>
        </w:rPr>
      </w:pPr>
      <w:r>
        <w:rPr>
          <w:bCs/>
          <w:sz w:val="24"/>
        </w:rPr>
        <w:t xml:space="preserve">5. </w:t>
      </w:r>
      <w:r>
        <w:rPr>
          <w:rFonts w:hint="eastAsia"/>
          <w:bCs/>
          <w:sz w:val="24"/>
        </w:rPr>
        <w:t>其他不合格的情况。</w:t>
      </w:r>
    </w:p>
    <w:p w14:paraId="038A8906" w14:textId="77777777" w:rsidR="000953C2" w:rsidRDefault="000953C2" w:rsidP="000953C2">
      <w:pPr>
        <w:spacing w:line="460" w:lineRule="exact"/>
        <w:ind w:firstLineChars="200" w:firstLine="480"/>
        <w:rPr>
          <w:bCs/>
          <w:sz w:val="24"/>
        </w:rPr>
      </w:pPr>
    </w:p>
    <w:p w14:paraId="74B76F70" w14:textId="77777777" w:rsidR="000953C2" w:rsidRDefault="000953C2" w:rsidP="000953C2">
      <w:pPr>
        <w:spacing w:line="460" w:lineRule="exact"/>
        <w:ind w:firstLineChars="200" w:firstLine="480"/>
        <w:rPr>
          <w:bCs/>
          <w:sz w:val="24"/>
        </w:rPr>
      </w:pPr>
    </w:p>
    <w:p w14:paraId="3C3B07BC" w14:textId="77777777" w:rsidR="000953C2" w:rsidRDefault="000953C2" w:rsidP="000953C2">
      <w:pPr>
        <w:spacing w:line="460" w:lineRule="exact"/>
        <w:ind w:firstLineChars="200" w:firstLine="480"/>
        <w:rPr>
          <w:bCs/>
          <w:sz w:val="24"/>
        </w:rPr>
      </w:pPr>
    </w:p>
    <w:p w14:paraId="3FA48E70" w14:textId="77777777" w:rsidR="000953C2" w:rsidRDefault="000953C2" w:rsidP="000953C2">
      <w:pPr>
        <w:spacing w:line="460" w:lineRule="exact"/>
        <w:ind w:firstLineChars="200" w:firstLine="480"/>
        <w:rPr>
          <w:bCs/>
          <w:sz w:val="24"/>
        </w:rPr>
      </w:pPr>
    </w:p>
    <w:p w14:paraId="26F9420B" w14:textId="77777777" w:rsidR="000953C2" w:rsidRDefault="000953C2" w:rsidP="000953C2">
      <w:pPr>
        <w:spacing w:line="460" w:lineRule="exact"/>
        <w:ind w:firstLineChars="200" w:firstLine="480"/>
        <w:rPr>
          <w:bCs/>
          <w:sz w:val="24"/>
        </w:rPr>
      </w:pPr>
    </w:p>
    <w:p w14:paraId="4367744A" w14:textId="77777777" w:rsidR="000953C2" w:rsidRDefault="000953C2" w:rsidP="000953C2">
      <w:pPr>
        <w:spacing w:line="460" w:lineRule="exact"/>
        <w:ind w:firstLineChars="200" w:firstLine="480"/>
        <w:rPr>
          <w:bCs/>
          <w:sz w:val="24"/>
        </w:rPr>
      </w:pPr>
    </w:p>
    <w:p w14:paraId="5062CFB3" w14:textId="77777777" w:rsidR="006F7803" w:rsidRDefault="006F7803"/>
    <w:sectPr w:rsidR="006F780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D5E"/>
    <w:rsid w:val="00001899"/>
    <w:rsid w:val="000953C2"/>
    <w:rsid w:val="003C6E0F"/>
    <w:rsid w:val="00420AC0"/>
    <w:rsid w:val="00441061"/>
    <w:rsid w:val="00643B2F"/>
    <w:rsid w:val="006F7803"/>
    <w:rsid w:val="00900389"/>
    <w:rsid w:val="00B5541B"/>
    <w:rsid w:val="00C55D5E"/>
    <w:rsid w:val="00CA14ED"/>
    <w:rsid w:val="00FD1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353EC6-9864-4E08-BDAF-ABD1AB360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3C2"/>
    <w:pPr>
      <w:widowControl w:val="0"/>
      <w:jc w:val="both"/>
    </w:pPr>
    <w:rPr>
      <w:rFonts w:ascii="Times New Roman" w:eastAsia="宋体" w:hAnsi="Times New Roman" w:cs="Times New Roman"/>
      <w:szCs w:val="24"/>
    </w:rPr>
  </w:style>
  <w:style w:type="paragraph" w:styleId="1">
    <w:name w:val="heading 1"/>
    <w:basedOn w:val="a"/>
    <w:next w:val="a"/>
    <w:link w:val="10"/>
    <w:uiPriority w:val="9"/>
    <w:qFormat/>
    <w:rsid w:val="00C55D5E"/>
    <w:pPr>
      <w:keepNext/>
      <w:keepLines/>
      <w:spacing w:before="480" w:after="80"/>
      <w:outlineLvl w:val="0"/>
    </w:pPr>
    <w:rPr>
      <w:rFonts w:asciiTheme="majorHAnsi" w:eastAsiaTheme="majorEastAsia" w:hAnsiTheme="majorHAnsi" w:cstheme="majorBidi"/>
      <w:color w:val="2E74B5" w:themeColor="accent1" w:themeShade="BF"/>
      <w:sz w:val="48"/>
      <w:szCs w:val="48"/>
    </w:rPr>
  </w:style>
  <w:style w:type="paragraph" w:styleId="2">
    <w:name w:val="heading 2"/>
    <w:basedOn w:val="a"/>
    <w:next w:val="a"/>
    <w:link w:val="20"/>
    <w:uiPriority w:val="9"/>
    <w:semiHidden/>
    <w:unhideWhenUsed/>
    <w:qFormat/>
    <w:rsid w:val="00C55D5E"/>
    <w:pPr>
      <w:keepNext/>
      <w:keepLines/>
      <w:spacing w:before="160" w:after="80"/>
      <w:outlineLvl w:val="1"/>
    </w:pPr>
    <w:rPr>
      <w:rFonts w:asciiTheme="majorHAnsi" w:eastAsiaTheme="majorEastAsia" w:hAnsiTheme="majorHAnsi" w:cstheme="majorBidi"/>
      <w:color w:val="2E74B5" w:themeColor="accent1" w:themeShade="BF"/>
      <w:sz w:val="40"/>
      <w:szCs w:val="40"/>
    </w:rPr>
  </w:style>
  <w:style w:type="paragraph" w:styleId="3">
    <w:name w:val="heading 3"/>
    <w:basedOn w:val="a"/>
    <w:next w:val="a"/>
    <w:link w:val="30"/>
    <w:uiPriority w:val="9"/>
    <w:semiHidden/>
    <w:unhideWhenUsed/>
    <w:qFormat/>
    <w:rsid w:val="00C55D5E"/>
    <w:pPr>
      <w:keepNext/>
      <w:keepLines/>
      <w:spacing w:before="160" w:after="80"/>
      <w:outlineLvl w:val="2"/>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C55D5E"/>
    <w:pPr>
      <w:keepNext/>
      <w:keepLines/>
      <w:spacing w:before="80" w:after="40"/>
      <w:outlineLvl w:val="3"/>
    </w:pPr>
    <w:rPr>
      <w:rFonts w:asciiTheme="minorHAnsi" w:eastAsiaTheme="minorEastAsia" w:hAnsiTheme="minorHAnsi" w:cstheme="majorBidi"/>
      <w:color w:val="2E74B5" w:themeColor="accent1" w:themeShade="BF"/>
      <w:sz w:val="28"/>
      <w:szCs w:val="28"/>
    </w:rPr>
  </w:style>
  <w:style w:type="paragraph" w:styleId="5">
    <w:name w:val="heading 5"/>
    <w:basedOn w:val="a"/>
    <w:next w:val="a"/>
    <w:link w:val="50"/>
    <w:uiPriority w:val="9"/>
    <w:semiHidden/>
    <w:unhideWhenUsed/>
    <w:qFormat/>
    <w:rsid w:val="00C55D5E"/>
    <w:pPr>
      <w:keepNext/>
      <w:keepLines/>
      <w:spacing w:before="80" w:after="40"/>
      <w:outlineLvl w:val="4"/>
    </w:pPr>
    <w:rPr>
      <w:rFonts w:asciiTheme="minorHAnsi" w:eastAsiaTheme="minorEastAsia" w:hAnsiTheme="minorHAnsi" w:cstheme="majorBidi"/>
      <w:color w:val="2E74B5" w:themeColor="accent1" w:themeShade="BF"/>
      <w:sz w:val="24"/>
    </w:rPr>
  </w:style>
  <w:style w:type="paragraph" w:styleId="6">
    <w:name w:val="heading 6"/>
    <w:basedOn w:val="a"/>
    <w:next w:val="a"/>
    <w:link w:val="60"/>
    <w:uiPriority w:val="9"/>
    <w:semiHidden/>
    <w:unhideWhenUsed/>
    <w:qFormat/>
    <w:rsid w:val="00C55D5E"/>
    <w:pPr>
      <w:keepNext/>
      <w:keepLines/>
      <w:spacing w:before="40"/>
      <w:outlineLvl w:val="5"/>
    </w:pPr>
    <w:rPr>
      <w:rFonts w:asciiTheme="minorHAnsi" w:eastAsiaTheme="minorEastAsia" w:hAnsiTheme="minorHAnsi" w:cstheme="majorBidi"/>
      <w:b/>
      <w:bCs/>
      <w:color w:val="2E74B5" w:themeColor="accent1" w:themeShade="BF"/>
      <w:szCs w:val="22"/>
    </w:rPr>
  </w:style>
  <w:style w:type="paragraph" w:styleId="7">
    <w:name w:val="heading 7"/>
    <w:basedOn w:val="a"/>
    <w:next w:val="a"/>
    <w:link w:val="70"/>
    <w:uiPriority w:val="9"/>
    <w:semiHidden/>
    <w:unhideWhenUsed/>
    <w:qFormat/>
    <w:rsid w:val="00C55D5E"/>
    <w:pPr>
      <w:keepNext/>
      <w:keepLines/>
      <w:spacing w:before="40"/>
      <w:outlineLvl w:val="6"/>
    </w:pPr>
    <w:rPr>
      <w:rFonts w:asciiTheme="minorHAnsi" w:eastAsiaTheme="minorEastAsia" w:hAnsiTheme="minorHAnsi" w:cstheme="majorBidi"/>
      <w:b/>
      <w:bCs/>
      <w:color w:val="595959" w:themeColor="text1" w:themeTint="A6"/>
      <w:szCs w:val="22"/>
    </w:rPr>
  </w:style>
  <w:style w:type="paragraph" w:styleId="8">
    <w:name w:val="heading 8"/>
    <w:basedOn w:val="a"/>
    <w:next w:val="a"/>
    <w:link w:val="80"/>
    <w:uiPriority w:val="9"/>
    <w:semiHidden/>
    <w:unhideWhenUsed/>
    <w:qFormat/>
    <w:rsid w:val="00C55D5E"/>
    <w:pPr>
      <w:keepNext/>
      <w:keepLines/>
      <w:outlineLvl w:val="7"/>
    </w:pPr>
    <w:rPr>
      <w:rFonts w:asciiTheme="minorHAnsi" w:eastAsiaTheme="minorEastAsia" w:hAnsiTheme="minorHAnsi" w:cstheme="majorBidi"/>
      <w:color w:val="595959" w:themeColor="text1" w:themeTint="A6"/>
      <w:szCs w:val="22"/>
    </w:rPr>
  </w:style>
  <w:style w:type="paragraph" w:styleId="9">
    <w:name w:val="heading 9"/>
    <w:basedOn w:val="a"/>
    <w:next w:val="a"/>
    <w:link w:val="90"/>
    <w:uiPriority w:val="9"/>
    <w:semiHidden/>
    <w:unhideWhenUsed/>
    <w:qFormat/>
    <w:rsid w:val="00C55D5E"/>
    <w:pPr>
      <w:keepNext/>
      <w:keepLines/>
      <w:outlineLvl w:val="8"/>
    </w:pPr>
    <w:rPr>
      <w:rFonts w:asciiTheme="minorHAnsi" w:eastAsiaTheme="majorEastAsia" w:hAnsiTheme="minorHAnsi" w:cstheme="majorBidi"/>
      <w:color w:val="595959" w:themeColor="text1" w:themeTint="A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55D5E"/>
    <w:rPr>
      <w:rFonts w:asciiTheme="majorHAnsi" w:eastAsiaTheme="majorEastAsia" w:hAnsiTheme="majorHAnsi" w:cstheme="majorBidi"/>
      <w:color w:val="2E74B5" w:themeColor="accent1" w:themeShade="BF"/>
      <w:sz w:val="48"/>
      <w:szCs w:val="48"/>
    </w:rPr>
  </w:style>
  <w:style w:type="character" w:customStyle="1" w:styleId="20">
    <w:name w:val="标题 2 字符"/>
    <w:basedOn w:val="a0"/>
    <w:link w:val="2"/>
    <w:uiPriority w:val="9"/>
    <w:semiHidden/>
    <w:rsid w:val="00C55D5E"/>
    <w:rPr>
      <w:rFonts w:asciiTheme="majorHAnsi" w:eastAsiaTheme="majorEastAsia" w:hAnsiTheme="majorHAnsi" w:cstheme="majorBidi"/>
      <w:color w:val="2E74B5" w:themeColor="accent1" w:themeShade="BF"/>
      <w:sz w:val="40"/>
      <w:szCs w:val="40"/>
    </w:rPr>
  </w:style>
  <w:style w:type="character" w:customStyle="1" w:styleId="30">
    <w:name w:val="标题 3 字符"/>
    <w:basedOn w:val="a0"/>
    <w:link w:val="3"/>
    <w:uiPriority w:val="9"/>
    <w:semiHidden/>
    <w:rsid w:val="00C55D5E"/>
    <w:rPr>
      <w:rFonts w:asciiTheme="majorHAnsi" w:eastAsiaTheme="majorEastAsia" w:hAnsiTheme="majorHAnsi" w:cstheme="majorBidi"/>
      <w:color w:val="2E74B5" w:themeColor="accent1" w:themeShade="BF"/>
      <w:sz w:val="32"/>
      <w:szCs w:val="32"/>
    </w:rPr>
  </w:style>
  <w:style w:type="character" w:customStyle="1" w:styleId="40">
    <w:name w:val="标题 4 字符"/>
    <w:basedOn w:val="a0"/>
    <w:link w:val="4"/>
    <w:uiPriority w:val="9"/>
    <w:semiHidden/>
    <w:rsid w:val="00C55D5E"/>
    <w:rPr>
      <w:rFonts w:cstheme="majorBidi"/>
      <w:color w:val="2E74B5" w:themeColor="accent1" w:themeShade="BF"/>
      <w:sz w:val="28"/>
      <w:szCs w:val="28"/>
    </w:rPr>
  </w:style>
  <w:style w:type="character" w:customStyle="1" w:styleId="50">
    <w:name w:val="标题 5 字符"/>
    <w:basedOn w:val="a0"/>
    <w:link w:val="5"/>
    <w:uiPriority w:val="9"/>
    <w:semiHidden/>
    <w:rsid w:val="00C55D5E"/>
    <w:rPr>
      <w:rFonts w:cstheme="majorBidi"/>
      <w:color w:val="2E74B5" w:themeColor="accent1" w:themeShade="BF"/>
      <w:sz w:val="24"/>
      <w:szCs w:val="24"/>
    </w:rPr>
  </w:style>
  <w:style w:type="character" w:customStyle="1" w:styleId="60">
    <w:name w:val="标题 6 字符"/>
    <w:basedOn w:val="a0"/>
    <w:link w:val="6"/>
    <w:uiPriority w:val="9"/>
    <w:semiHidden/>
    <w:rsid w:val="00C55D5E"/>
    <w:rPr>
      <w:rFonts w:cstheme="majorBidi"/>
      <w:b/>
      <w:bCs/>
      <w:color w:val="2E74B5" w:themeColor="accent1" w:themeShade="BF"/>
    </w:rPr>
  </w:style>
  <w:style w:type="character" w:customStyle="1" w:styleId="70">
    <w:name w:val="标题 7 字符"/>
    <w:basedOn w:val="a0"/>
    <w:link w:val="7"/>
    <w:uiPriority w:val="9"/>
    <w:semiHidden/>
    <w:rsid w:val="00C55D5E"/>
    <w:rPr>
      <w:rFonts w:cstheme="majorBidi"/>
      <w:b/>
      <w:bCs/>
      <w:color w:val="595959" w:themeColor="text1" w:themeTint="A6"/>
    </w:rPr>
  </w:style>
  <w:style w:type="character" w:customStyle="1" w:styleId="80">
    <w:name w:val="标题 8 字符"/>
    <w:basedOn w:val="a0"/>
    <w:link w:val="8"/>
    <w:uiPriority w:val="9"/>
    <w:semiHidden/>
    <w:rsid w:val="00C55D5E"/>
    <w:rPr>
      <w:rFonts w:cstheme="majorBidi"/>
      <w:color w:val="595959" w:themeColor="text1" w:themeTint="A6"/>
    </w:rPr>
  </w:style>
  <w:style w:type="character" w:customStyle="1" w:styleId="90">
    <w:name w:val="标题 9 字符"/>
    <w:basedOn w:val="a0"/>
    <w:link w:val="9"/>
    <w:uiPriority w:val="9"/>
    <w:semiHidden/>
    <w:rsid w:val="00C55D5E"/>
    <w:rPr>
      <w:rFonts w:eastAsiaTheme="majorEastAsia" w:cstheme="majorBidi"/>
      <w:color w:val="595959" w:themeColor="text1" w:themeTint="A6"/>
    </w:rPr>
  </w:style>
  <w:style w:type="paragraph" w:styleId="a3">
    <w:name w:val="Title"/>
    <w:basedOn w:val="a"/>
    <w:next w:val="a"/>
    <w:link w:val="a4"/>
    <w:uiPriority w:val="10"/>
    <w:qFormat/>
    <w:rsid w:val="00C55D5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C55D5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55D5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C55D5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55D5E"/>
    <w:pPr>
      <w:spacing w:before="160" w:after="160"/>
      <w:jc w:val="center"/>
    </w:pPr>
    <w:rPr>
      <w:rFonts w:asciiTheme="minorHAnsi" w:eastAsiaTheme="minorEastAsia" w:hAnsiTheme="minorHAnsi" w:cstheme="minorBidi"/>
      <w:i/>
      <w:iCs/>
      <w:color w:val="404040" w:themeColor="text1" w:themeTint="BF"/>
      <w:szCs w:val="22"/>
    </w:rPr>
  </w:style>
  <w:style w:type="character" w:customStyle="1" w:styleId="a8">
    <w:name w:val="引用 字符"/>
    <w:basedOn w:val="a0"/>
    <w:link w:val="a7"/>
    <w:uiPriority w:val="29"/>
    <w:rsid w:val="00C55D5E"/>
    <w:rPr>
      <w:i/>
      <w:iCs/>
      <w:color w:val="404040" w:themeColor="text1" w:themeTint="BF"/>
    </w:rPr>
  </w:style>
  <w:style w:type="paragraph" w:styleId="a9">
    <w:name w:val="List Paragraph"/>
    <w:basedOn w:val="a"/>
    <w:uiPriority w:val="34"/>
    <w:qFormat/>
    <w:rsid w:val="00C55D5E"/>
    <w:pPr>
      <w:ind w:left="720"/>
      <w:contextualSpacing/>
    </w:pPr>
    <w:rPr>
      <w:rFonts w:asciiTheme="minorHAnsi" w:eastAsiaTheme="minorEastAsia" w:hAnsiTheme="minorHAnsi" w:cstheme="minorBidi"/>
      <w:szCs w:val="22"/>
    </w:rPr>
  </w:style>
  <w:style w:type="character" w:styleId="aa">
    <w:name w:val="Intense Emphasis"/>
    <w:basedOn w:val="a0"/>
    <w:uiPriority w:val="21"/>
    <w:qFormat/>
    <w:rsid w:val="00C55D5E"/>
    <w:rPr>
      <w:i/>
      <w:iCs/>
      <w:color w:val="2E74B5" w:themeColor="accent1" w:themeShade="BF"/>
    </w:rPr>
  </w:style>
  <w:style w:type="paragraph" w:styleId="ab">
    <w:name w:val="Intense Quote"/>
    <w:basedOn w:val="a"/>
    <w:next w:val="a"/>
    <w:link w:val="ac"/>
    <w:uiPriority w:val="30"/>
    <w:qFormat/>
    <w:rsid w:val="00C55D5E"/>
    <w:pPr>
      <w:pBdr>
        <w:top w:val="single" w:sz="4" w:space="10" w:color="2E74B5" w:themeColor="accent1" w:themeShade="BF"/>
        <w:bottom w:val="single" w:sz="4" w:space="10" w:color="2E74B5" w:themeColor="accent1" w:themeShade="BF"/>
      </w:pBdr>
      <w:spacing w:before="360" w:after="360"/>
      <w:ind w:left="864" w:right="864"/>
      <w:jc w:val="center"/>
    </w:pPr>
    <w:rPr>
      <w:rFonts w:asciiTheme="minorHAnsi" w:eastAsiaTheme="minorEastAsia" w:hAnsiTheme="minorHAnsi" w:cstheme="minorBidi"/>
      <w:i/>
      <w:iCs/>
      <w:color w:val="2E74B5" w:themeColor="accent1" w:themeShade="BF"/>
      <w:szCs w:val="22"/>
    </w:rPr>
  </w:style>
  <w:style w:type="character" w:customStyle="1" w:styleId="ac">
    <w:name w:val="明显引用 字符"/>
    <w:basedOn w:val="a0"/>
    <w:link w:val="ab"/>
    <w:uiPriority w:val="30"/>
    <w:rsid w:val="00C55D5E"/>
    <w:rPr>
      <w:i/>
      <w:iCs/>
      <w:color w:val="2E74B5" w:themeColor="accent1" w:themeShade="BF"/>
    </w:rPr>
  </w:style>
  <w:style w:type="character" w:styleId="ad">
    <w:name w:val="Intense Reference"/>
    <w:basedOn w:val="a0"/>
    <w:uiPriority w:val="32"/>
    <w:qFormat/>
    <w:rsid w:val="00C55D5E"/>
    <w:rPr>
      <w:b/>
      <w:bCs/>
      <w:smallCaps/>
      <w:color w:val="2E74B5" w:themeColor="accent1" w:themeShade="BF"/>
      <w:spacing w:val="5"/>
    </w:rPr>
  </w:style>
  <w:style w:type="paragraph" w:styleId="ae">
    <w:name w:val="Normal (Web)"/>
    <w:basedOn w:val="a"/>
    <w:semiHidden/>
    <w:unhideWhenUsed/>
    <w:rsid w:val="000953C2"/>
    <w:pPr>
      <w:widowControl/>
      <w:spacing w:before="100" w:beforeAutospacing="1" w:after="100" w:afterAutospacing="1"/>
      <w:jc w:val="left"/>
    </w:pPr>
    <w:rPr>
      <w:rFonts w:ascii="Arial Unicode MS" w:eastAsia="Arial Unicode MS" w:hAnsi="Arial Unicode MS" w:cs="Arial Unicode MS"/>
      <w:kern w:val="0"/>
      <w:sz w:val="24"/>
    </w:rPr>
  </w:style>
  <w:style w:type="paragraph" w:customStyle="1" w:styleId="Default">
    <w:name w:val="Default"/>
    <w:rsid w:val="000953C2"/>
    <w:pPr>
      <w:widowControl w:val="0"/>
      <w:autoSpaceDE w:val="0"/>
      <w:autoSpaceDN w:val="0"/>
      <w:adjustRightInd w:val="0"/>
    </w:pPr>
    <w:rPr>
      <w:rFonts w:ascii="仿宋_GB2312" w:eastAsia="仿宋_GB2312" w:hAnsi="Times New Roman" w:cs="仿宋_GB2312"/>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55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224</Words>
  <Characters>1277</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msi</cp:lastModifiedBy>
  <cp:revision>4</cp:revision>
  <dcterms:created xsi:type="dcterms:W3CDTF">2024-03-27T03:59:00Z</dcterms:created>
  <dcterms:modified xsi:type="dcterms:W3CDTF">2024-03-27T12:44:00Z</dcterms:modified>
</cp:coreProperties>
</file>